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center" w:pos="4535"/>
          <w:tab w:val="left" w:pos="6795"/>
        </w:tabs>
        <w:jc w:val="center"/>
        <w:rPr>
          <w:rFonts w:hint="eastAsia" w:ascii="宋体" w:hAnsi="宋体" w:cs="宋体"/>
          <w:color w:val="auto"/>
          <w:highlight w:val="none"/>
          <w:lang w:eastAsia="zh-CN"/>
        </w:rPr>
      </w:pPr>
      <w:r>
        <w:rPr>
          <w:rFonts w:hint="eastAsia" w:ascii="宋体" w:hAnsi="宋体" w:cs="宋体"/>
          <w:color w:val="auto"/>
          <w:highlight w:val="none"/>
          <w:lang w:eastAsia="zh-CN"/>
        </w:rPr>
        <w:t>开山屯镇船口村村史馆项目、开山屯镇边检站宣传栏及入党誓词</w:t>
      </w:r>
    </w:p>
    <w:p>
      <w:pPr>
        <w:pStyle w:val="3"/>
        <w:tabs>
          <w:tab w:val="center" w:pos="4535"/>
          <w:tab w:val="left" w:pos="6795"/>
        </w:tabs>
        <w:jc w:val="center"/>
        <w:rPr>
          <w:rFonts w:hint="eastAsia" w:ascii="宋体" w:hAnsi="宋体" w:cs="宋体"/>
          <w:color w:val="auto"/>
          <w:highlight w:val="none"/>
        </w:rPr>
      </w:pPr>
      <w:r>
        <w:rPr>
          <w:rFonts w:hint="eastAsia" w:ascii="宋体" w:hAnsi="宋体" w:cs="宋体"/>
          <w:color w:val="auto"/>
          <w:highlight w:val="none"/>
          <w:lang w:eastAsia="zh-CN"/>
        </w:rPr>
        <w:t>雕塑项目</w:t>
      </w:r>
    </w:p>
    <w:p>
      <w:pPr>
        <w:pStyle w:val="3"/>
        <w:tabs>
          <w:tab w:val="center" w:pos="4535"/>
          <w:tab w:val="left" w:pos="6795"/>
        </w:tabs>
        <w:jc w:val="center"/>
        <w:rPr>
          <w:rFonts w:hint="eastAsia" w:ascii="宋体" w:hAnsi="宋体" w:cs="宋体"/>
          <w:color w:val="auto"/>
          <w:highlight w:val="none"/>
        </w:rPr>
      </w:pPr>
      <w:r>
        <w:rPr>
          <w:rFonts w:hint="eastAsia" w:ascii="宋体" w:hAnsi="宋体" w:cs="宋体"/>
          <w:color w:val="auto"/>
          <w:highlight w:val="none"/>
        </w:rPr>
        <w:t>竞争性磋商公告</w:t>
      </w:r>
    </w:p>
    <w:tbl>
      <w:tblPr>
        <w:tblStyle w:val="5"/>
        <w:tblpPr w:leftFromText="180" w:rightFromText="180" w:vertAnchor="text" w:horzAnchor="page" w:tblpX="1292" w:tblpY="25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254" w:hRule="atLeast"/>
        </w:trPr>
        <w:tc>
          <w:tcPr>
            <w:tcW w:w="9606" w:type="dxa"/>
            <w:noWrap w:val="0"/>
            <w:vAlign w:val="top"/>
          </w:tcPr>
          <w:p>
            <w:pPr>
              <w:spacing w:line="400" w:lineRule="exact"/>
              <w:ind w:right="18"/>
              <w:jc w:val="lef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pPr>
              <w:spacing w:line="400" w:lineRule="exact"/>
              <w:ind w:right="18" w:firstLine="422" w:firstLineChars="200"/>
              <w:jc w:val="left"/>
              <w:rPr>
                <w:rFonts w:hint="eastAsia" w:ascii="宋体" w:hAnsi="宋体" w:cs="宋体"/>
                <w:color w:val="auto"/>
                <w:szCs w:val="21"/>
                <w:highlight w:val="none"/>
              </w:rPr>
            </w:pP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开山屯镇船口村村史馆项目、开山屯镇边检站宣传栏及入党誓词雕塑项目</w:t>
            </w:r>
            <w:r>
              <w:rPr>
                <w:rFonts w:hint="eastAsia" w:ascii="宋体" w:hAnsi="宋体" w:cs="宋体"/>
                <w:color w:val="auto"/>
                <w:szCs w:val="21"/>
                <w:highlight w:val="none"/>
              </w:rPr>
              <w:t>采购项目</w:t>
            </w:r>
            <w:r>
              <w:rPr>
                <w:rFonts w:hint="eastAsia" w:ascii="宋体" w:hAnsi="宋体" w:cs="宋体"/>
                <w:color w:val="auto"/>
                <w:szCs w:val="21"/>
                <w:highlight w:val="none"/>
                <w:lang w:val="zh-CN"/>
              </w:rPr>
              <w:t>的潜在供应商应在</w:t>
            </w:r>
            <w:r>
              <w:rPr>
                <w:rFonts w:hint="eastAsia" w:ascii="宋体" w:hAnsi="宋体" w:cs="宋体"/>
                <w:b/>
                <w:bCs/>
                <w:color w:val="auto"/>
                <w:highlight w:val="none"/>
                <w:lang w:val="zh-CN"/>
              </w:rPr>
              <w:t>申请材料通过核验，且采购文件费到达指定账户后，</w:t>
            </w:r>
            <w:r>
              <w:rPr>
                <w:rFonts w:hint="eastAsia" w:ascii="宋体" w:hAnsi="宋体" w:cs="宋体"/>
                <w:b/>
                <w:bCs/>
                <w:color w:val="000000"/>
                <w:highlight w:val="none"/>
                <w:lang w:val="zh-CN"/>
              </w:rPr>
              <w:t>由采购代理机构将电子版采购文件发送至指定邮箱的方式获取采购文件</w:t>
            </w:r>
            <w:r>
              <w:rPr>
                <w:rFonts w:hint="eastAsia" w:ascii="宋体" w:hAnsi="宋体" w:cs="宋体"/>
                <w:color w:val="auto"/>
                <w:highlight w:val="none"/>
                <w:lang w:val="zh-CN"/>
              </w:rPr>
              <w:t>，</w:t>
            </w:r>
            <w:r>
              <w:rPr>
                <w:rFonts w:hint="eastAsia" w:ascii="宋体" w:hAnsi="宋体" w:cs="宋体"/>
                <w:color w:val="auto"/>
                <w:szCs w:val="21"/>
                <w:highlight w:val="none"/>
                <w:lang w:val="zh-CN"/>
              </w:rPr>
              <w:t>并于</w:t>
            </w:r>
            <w:r>
              <w:rPr>
                <w:rFonts w:hint="eastAsia" w:ascii="宋体" w:hAnsi="宋体" w:cs="宋体"/>
                <w:b/>
                <w:color w:val="auto"/>
                <w:szCs w:val="21"/>
                <w:highlight w:val="none"/>
                <w:lang w:val="zh-CN"/>
              </w:rPr>
              <w:t>2024年3月6日9点00分（北京时间）</w:t>
            </w:r>
            <w:r>
              <w:rPr>
                <w:rFonts w:hint="eastAsia" w:ascii="宋体" w:hAnsi="宋体" w:cs="宋体"/>
                <w:color w:val="auto"/>
                <w:szCs w:val="21"/>
                <w:highlight w:val="none"/>
                <w:lang w:val="zh-CN"/>
              </w:rPr>
              <w:t>前提交响应文件。</w:t>
            </w:r>
          </w:p>
        </w:tc>
      </w:tr>
    </w:tbl>
    <w:p>
      <w:pPr>
        <w:autoSpaceDE w:val="0"/>
        <w:autoSpaceDN w:val="0"/>
        <w:adjustRightInd w:val="0"/>
        <w:jc w:val="left"/>
        <w:rPr>
          <w:rFonts w:hint="eastAsia" w:ascii="宋体" w:hAnsi="宋体" w:cs="宋体"/>
          <w:b/>
          <w:bCs/>
          <w:color w:val="auto"/>
          <w:highlight w:val="none"/>
        </w:rPr>
      </w:pPr>
    </w:p>
    <w:p>
      <w:pPr>
        <w:autoSpaceDE w:val="0"/>
        <w:autoSpaceDN w:val="0"/>
        <w:adjustRightInd w:val="0"/>
        <w:spacing w:line="360" w:lineRule="auto"/>
        <w:jc w:val="left"/>
        <w:outlineLvl w:val="1"/>
        <w:rPr>
          <w:rFonts w:hint="eastAsia" w:ascii="宋体" w:hAnsi="宋体" w:cs="宋体"/>
          <w:color w:val="auto"/>
          <w:highlight w:val="none"/>
          <w:lang w:val="zh-CN"/>
        </w:rPr>
      </w:pPr>
      <w:r>
        <w:rPr>
          <w:rFonts w:hint="eastAsia" w:ascii="宋体" w:hAnsi="宋体" w:cs="宋体"/>
          <w:b/>
          <w:bCs/>
          <w:color w:val="auto"/>
          <w:highlight w:val="none"/>
        </w:rPr>
        <w:t xml:space="preserve">一、项目基本概况 </w:t>
      </w:r>
    </w:p>
    <w:p>
      <w:pPr>
        <w:tabs>
          <w:tab w:val="left" w:pos="-3675"/>
        </w:tabs>
        <w:autoSpaceDE w:val="0"/>
        <w:autoSpaceDN w:val="0"/>
        <w:adjustRightInd w:val="0"/>
        <w:spacing w:line="360" w:lineRule="auto"/>
        <w:ind w:left="525" w:leftChars="200" w:right="97" w:rightChars="46" w:hanging="105" w:hangingChars="50"/>
        <w:jc w:val="left"/>
        <w:outlineLvl w:val="2"/>
        <w:rPr>
          <w:rFonts w:hint="eastAsia" w:ascii="宋体" w:hAnsi="宋体" w:cs="宋体"/>
          <w:color w:val="auto"/>
          <w:highlight w:val="none"/>
        </w:rPr>
      </w:pPr>
      <w:r>
        <w:rPr>
          <w:rFonts w:hint="eastAsia" w:ascii="宋体" w:hAnsi="宋体" w:cs="宋体"/>
          <w:color w:val="auto"/>
          <w:highlight w:val="none"/>
        </w:rPr>
        <w:t>1.项目编号：</w:t>
      </w:r>
      <w:r>
        <w:rPr>
          <w:rFonts w:hint="eastAsia" w:ascii="宋体" w:hAnsi="宋体" w:eastAsia="宋体" w:cs="宋体"/>
          <w:color w:val="auto"/>
          <w:highlight w:val="none"/>
          <w:lang w:eastAsia="zh-CN"/>
        </w:rPr>
        <w:t>JLHD2024-SG001</w:t>
      </w:r>
      <w:r>
        <w:rPr>
          <w:rFonts w:hint="eastAsia" w:ascii="宋体" w:hAnsi="宋体" w:cs="宋体"/>
          <w:color w:val="auto"/>
          <w:highlight w:val="none"/>
        </w:rPr>
        <w:t>；</w:t>
      </w:r>
    </w:p>
    <w:p>
      <w:pPr>
        <w:tabs>
          <w:tab w:val="left" w:pos="-3675"/>
        </w:tabs>
        <w:autoSpaceDE w:val="0"/>
        <w:autoSpaceDN w:val="0"/>
        <w:adjustRightInd w:val="0"/>
        <w:spacing w:line="360" w:lineRule="auto"/>
        <w:ind w:left="525" w:leftChars="200" w:right="97" w:rightChars="46" w:hanging="105" w:hangingChars="5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zh-CN"/>
        </w:rPr>
        <w:t>项目名称：</w:t>
      </w:r>
      <w:r>
        <w:rPr>
          <w:rFonts w:hint="eastAsia" w:ascii="宋体" w:hAnsi="宋体" w:cs="宋体"/>
          <w:color w:val="auto"/>
          <w:highlight w:val="none"/>
          <w:lang w:eastAsia="zh-CN"/>
        </w:rPr>
        <w:t>开山屯镇船口村村史馆项目、开山屯镇边检站宣传栏及入党誓词雕塑项目</w:t>
      </w:r>
      <w:r>
        <w:rPr>
          <w:rFonts w:hint="eastAsia" w:ascii="宋体" w:hAnsi="宋体" w:cs="宋体"/>
          <w:color w:val="auto"/>
          <w:highlight w:val="none"/>
        </w:rPr>
        <w:t>；</w:t>
      </w:r>
    </w:p>
    <w:p>
      <w:pPr>
        <w:tabs>
          <w:tab w:val="left" w:pos="-3675"/>
        </w:tabs>
        <w:autoSpaceDE w:val="0"/>
        <w:autoSpaceDN w:val="0"/>
        <w:adjustRightInd w:val="0"/>
        <w:spacing w:line="360" w:lineRule="auto"/>
        <w:ind w:left="525" w:leftChars="200" w:right="97" w:rightChars="46" w:hanging="105" w:hangingChars="50"/>
        <w:jc w:val="left"/>
        <w:rPr>
          <w:rFonts w:hint="eastAsia" w:ascii="宋体" w:hAnsi="宋体" w:cs="宋体"/>
          <w:color w:val="auto"/>
          <w:highlight w:val="none"/>
        </w:rPr>
      </w:pPr>
      <w:r>
        <w:rPr>
          <w:rFonts w:hint="eastAsia" w:ascii="宋体" w:hAnsi="宋体" w:cs="宋体"/>
          <w:color w:val="auto"/>
          <w:highlight w:val="none"/>
        </w:rPr>
        <w:t>3.采购方式：竞争性磋商；</w:t>
      </w:r>
    </w:p>
    <w:p>
      <w:pPr>
        <w:tabs>
          <w:tab w:val="left" w:pos="-3675"/>
        </w:tabs>
        <w:autoSpaceDE w:val="0"/>
        <w:autoSpaceDN w:val="0"/>
        <w:adjustRightInd w:val="0"/>
        <w:spacing w:line="360" w:lineRule="auto"/>
        <w:ind w:left="525" w:leftChars="200" w:right="97" w:rightChars="46" w:hanging="105" w:hangingChars="50"/>
        <w:jc w:val="left"/>
        <w:rPr>
          <w:rFonts w:hint="eastAsia" w:ascii="宋体" w:hAnsi="宋体" w:cs="宋体"/>
          <w:color w:val="auto"/>
          <w:highlight w:val="none"/>
        </w:rPr>
      </w:pPr>
      <w:r>
        <w:rPr>
          <w:rFonts w:hint="eastAsia" w:ascii="宋体" w:hAnsi="宋体" w:cs="宋体"/>
          <w:color w:val="auto"/>
          <w:highlight w:val="none"/>
        </w:rPr>
        <w:t>4.</w:t>
      </w:r>
      <w:r>
        <w:rPr>
          <w:rFonts w:hint="eastAsia" w:ascii="宋体" w:hAnsi="宋体" w:cs="宋体"/>
          <w:color w:val="auto"/>
          <w:highlight w:val="none"/>
          <w:lang w:val="zh-CN"/>
        </w:rPr>
        <w:t>预算金额：</w:t>
      </w:r>
      <w:r>
        <w:rPr>
          <w:rFonts w:hint="eastAsia" w:ascii="宋体" w:hAnsi="宋体" w:cs="宋体"/>
          <w:color w:val="000000"/>
          <w:highlight w:val="none"/>
          <w:lang w:val="en-US" w:eastAsia="zh-CN"/>
        </w:rPr>
        <w:t>722443</w:t>
      </w:r>
      <w:r>
        <w:rPr>
          <w:rFonts w:hint="eastAsia" w:ascii="宋体" w:hAnsi="宋体" w:cs="宋体"/>
          <w:color w:val="auto"/>
          <w:highlight w:val="none"/>
        </w:rPr>
        <w:t>元；</w:t>
      </w:r>
    </w:p>
    <w:p>
      <w:pPr>
        <w:tabs>
          <w:tab w:val="left" w:pos="-3675"/>
        </w:tabs>
        <w:autoSpaceDE w:val="0"/>
        <w:autoSpaceDN w:val="0"/>
        <w:adjustRightInd w:val="0"/>
        <w:spacing w:line="360" w:lineRule="auto"/>
        <w:ind w:left="525" w:leftChars="200" w:right="97" w:rightChars="46" w:hanging="105" w:hangingChars="50"/>
        <w:jc w:val="left"/>
        <w:rPr>
          <w:rFonts w:hint="eastAsia" w:ascii="宋体" w:hAnsi="宋体" w:cs="宋体"/>
          <w:color w:val="auto"/>
          <w:highlight w:val="none"/>
          <w:lang w:val="zh-CN"/>
        </w:rPr>
      </w:pPr>
      <w:r>
        <w:rPr>
          <w:rFonts w:hint="eastAsia" w:ascii="宋体" w:hAnsi="宋体" w:cs="宋体"/>
          <w:color w:val="auto"/>
          <w:highlight w:val="none"/>
        </w:rPr>
        <w:t>5.</w:t>
      </w:r>
      <w:r>
        <w:rPr>
          <w:rFonts w:hint="eastAsia" w:ascii="宋体" w:hAnsi="宋体" w:cs="宋体"/>
          <w:color w:val="auto"/>
          <w:highlight w:val="none"/>
          <w:lang w:val="zh-CN"/>
        </w:rPr>
        <w:t>最高限价：</w:t>
      </w:r>
      <w:r>
        <w:rPr>
          <w:rFonts w:hint="eastAsia" w:ascii="宋体" w:hAnsi="宋体" w:cs="宋体"/>
          <w:color w:val="000000"/>
          <w:highlight w:val="none"/>
          <w:lang w:val="en-US" w:eastAsia="zh-CN"/>
        </w:rPr>
        <w:t>613802</w:t>
      </w:r>
      <w:r>
        <w:rPr>
          <w:rFonts w:hint="eastAsia" w:ascii="宋体" w:hAnsi="宋体" w:cs="宋体"/>
          <w:color w:val="auto"/>
          <w:highlight w:val="none"/>
        </w:rPr>
        <w:t>元；</w:t>
      </w:r>
    </w:p>
    <w:p>
      <w:pPr>
        <w:tabs>
          <w:tab w:val="left" w:pos="-3675"/>
        </w:tabs>
        <w:autoSpaceDE w:val="0"/>
        <w:autoSpaceDN w:val="0"/>
        <w:adjustRightInd w:val="0"/>
        <w:spacing w:line="360" w:lineRule="auto"/>
        <w:ind w:left="525" w:leftChars="200" w:right="97" w:rightChars="46" w:hanging="105" w:hangingChars="50"/>
        <w:jc w:val="left"/>
        <w:rPr>
          <w:rFonts w:hint="eastAsia" w:ascii="宋体" w:hAnsi="宋体" w:cs="宋体"/>
          <w:color w:val="auto"/>
          <w:szCs w:val="21"/>
          <w:highlight w:val="none"/>
          <w:shd w:val="clear" w:color="auto" w:fill="FFFFFF"/>
        </w:rPr>
      </w:pPr>
      <w:r>
        <w:rPr>
          <w:rFonts w:hint="eastAsia" w:ascii="宋体" w:hAnsi="宋体" w:cs="宋体"/>
          <w:color w:val="auto"/>
          <w:highlight w:val="none"/>
        </w:rPr>
        <w:t>6.</w:t>
      </w:r>
      <w:r>
        <w:rPr>
          <w:rFonts w:hint="eastAsia" w:ascii="宋体" w:hAnsi="宋体" w:cs="宋体"/>
          <w:color w:val="auto"/>
          <w:highlight w:val="none"/>
          <w:shd w:val="clear" w:color="auto" w:fill="FFFFFF"/>
        </w:rPr>
        <w:t>采</w:t>
      </w:r>
      <w:r>
        <w:rPr>
          <w:rFonts w:hint="eastAsia" w:ascii="宋体" w:hAnsi="宋体" w:cs="宋体"/>
          <w:color w:val="auto"/>
          <w:szCs w:val="21"/>
          <w:highlight w:val="none"/>
          <w:shd w:val="clear" w:color="auto" w:fill="FFFFFF"/>
        </w:rPr>
        <w:t>购需求：</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560"/>
        <w:gridCol w:w="803"/>
        <w:gridCol w:w="1100"/>
        <w:gridCol w:w="3929"/>
        <w:gridCol w:w="15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653"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560"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标的名称</w:t>
            </w:r>
          </w:p>
        </w:tc>
        <w:tc>
          <w:tcPr>
            <w:tcW w:w="803"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标段</w:t>
            </w:r>
          </w:p>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划分</w:t>
            </w:r>
          </w:p>
        </w:tc>
        <w:tc>
          <w:tcPr>
            <w:tcW w:w="1100"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建设地点</w:t>
            </w:r>
          </w:p>
        </w:tc>
        <w:tc>
          <w:tcPr>
            <w:tcW w:w="3929"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采购范围</w:t>
            </w:r>
          </w:p>
        </w:tc>
        <w:tc>
          <w:tcPr>
            <w:tcW w:w="1523"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工程质量要求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653" w:type="dxa"/>
            <w:noWrap w:val="0"/>
            <w:vAlign w:val="center"/>
          </w:tcPr>
          <w:p>
            <w:pPr>
              <w:autoSpaceDE w:val="0"/>
              <w:autoSpaceDN w:val="0"/>
              <w:adjustRightInd w:val="0"/>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560" w:type="dxa"/>
            <w:noWrap w:val="0"/>
            <w:vAlign w:val="center"/>
          </w:tcPr>
          <w:p>
            <w:pPr>
              <w:tabs>
                <w:tab w:val="left" w:pos="720"/>
              </w:tabs>
              <w:autoSpaceDE w:val="0"/>
              <w:autoSpaceDN w:val="0"/>
              <w:adjustRightInd w:val="0"/>
              <w:spacing w:before="120" w:beforeLines="50" w:after="120" w:afterLines="50"/>
              <w:ind w:right="97" w:rightChars="46"/>
              <w:jc w:val="left"/>
              <w:rPr>
                <w:rFonts w:hint="eastAsia" w:ascii="宋体" w:hAnsi="宋体" w:eastAsia="宋体"/>
                <w:color w:val="auto"/>
                <w:szCs w:val="21"/>
                <w:highlight w:val="none"/>
                <w:lang w:eastAsia="zh-CN"/>
              </w:rPr>
            </w:pPr>
            <w:r>
              <w:rPr>
                <w:rFonts w:hint="eastAsia" w:ascii="宋体" w:hAnsi="宋体" w:cs="宋体"/>
                <w:color w:val="auto"/>
                <w:szCs w:val="21"/>
                <w:highlight w:val="none"/>
                <w:lang w:eastAsia="zh-CN"/>
              </w:rPr>
              <w:t>开山屯镇船口村村史馆项目、开山屯镇边检站宣传栏及入党誓词雕塑项目</w:t>
            </w:r>
          </w:p>
        </w:tc>
        <w:tc>
          <w:tcPr>
            <w:tcW w:w="803" w:type="dxa"/>
            <w:noWrap w:val="0"/>
            <w:vAlign w:val="center"/>
          </w:tcPr>
          <w:p>
            <w:pPr>
              <w:tabs>
                <w:tab w:val="left" w:pos="720"/>
              </w:tabs>
              <w:autoSpaceDE w:val="0"/>
              <w:autoSpaceDN w:val="0"/>
              <w:adjustRightInd w:val="0"/>
              <w:spacing w:before="120" w:beforeLines="50" w:after="120" w:afterLines="50"/>
              <w:ind w:right="97" w:rightChars="46"/>
              <w:jc w:val="center"/>
              <w:rPr>
                <w:rFonts w:hint="eastAsia" w:ascii="宋体" w:hAnsi="宋体"/>
                <w:color w:val="auto"/>
                <w:szCs w:val="21"/>
                <w:highlight w:val="none"/>
              </w:rPr>
            </w:pPr>
            <w:r>
              <w:rPr>
                <w:rFonts w:hint="eastAsia" w:ascii="宋体" w:hAnsi="宋体"/>
                <w:szCs w:val="21"/>
                <w:highlight w:val="none"/>
              </w:rPr>
              <w:t>1</w:t>
            </w:r>
          </w:p>
        </w:tc>
        <w:tc>
          <w:tcPr>
            <w:tcW w:w="1100" w:type="dxa"/>
            <w:noWrap w:val="0"/>
            <w:vAlign w:val="center"/>
          </w:tcPr>
          <w:p>
            <w:pPr>
              <w:autoSpaceDE w:val="0"/>
              <w:autoSpaceDN w:val="0"/>
              <w:adjustRightInd w:val="0"/>
              <w:spacing w:before="120" w:beforeLines="50" w:after="120" w:afterLines="50"/>
              <w:rPr>
                <w:rFonts w:hint="eastAsia" w:ascii="宋体" w:hAnsi="宋体" w:cs="宋体"/>
                <w:color w:val="auto"/>
                <w:szCs w:val="21"/>
                <w:highlight w:val="none"/>
              </w:rPr>
            </w:pPr>
            <w:r>
              <w:rPr>
                <w:rFonts w:hint="eastAsia" w:ascii="宋体" w:hAnsi="宋体" w:cs="宋体"/>
                <w:szCs w:val="21"/>
                <w:highlight w:val="none"/>
                <w:lang w:eastAsia="zh-CN"/>
              </w:rPr>
              <w:t>开山屯镇船口村、边检站</w:t>
            </w:r>
          </w:p>
        </w:tc>
        <w:tc>
          <w:tcPr>
            <w:tcW w:w="3929" w:type="dxa"/>
            <w:noWrap w:val="0"/>
            <w:vAlign w:val="center"/>
          </w:tcPr>
          <w:p>
            <w:pPr>
              <w:autoSpaceDE w:val="0"/>
              <w:autoSpaceDN w:val="0"/>
              <w:adjustRightInd w:val="0"/>
              <w:spacing w:before="120" w:beforeLines="50" w:after="120" w:afterLines="50"/>
              <w:rPr>
                <w:rFonts w:hint="eastAsia" w:ascii="宋体" w:hAnsi="宋体" w:cs="宋体"/>
                <w:color w:val="auto"/>
                <w:szCs w:val="21"/>
                <w:highlight w:val="none"/>
              </w:rPr>
            </w:pPr>
            <w:r>
              <w:rPr>
                <w:rFonts w:hint="eastAsia" w:ascii="宋体" w:hAnsi="宋体" w:cs="宋体"/>
                <w:color w:val="auto"/>
                <w:szCs w:val="21"/>
                <w:highlight w:val="none"/>
                <w:lang w:val="en-US" w:eastAsia="zh-CN"/>
              </w:rPr>
              <w:t>开山屯镇船口村：拆除修复工程、电路改造工程、墙体工艺工程、大白工程、牌匾安装工程、其他工程（具体见工程量清单）；边检站：宣传栏制作工程。（具体见工程量清单）</w:t>
            </w:r>
          </w:p>
        </w:tc>
        <w:tc>
          <w:tcPr>
            <w:tcW w:w="1523" w:type="dxa"/>
            <w:noWrap w:val="0"/>
            <w:vAlign w:val="center"/>
          </w:tcPr>
          <w:p>
            <w:pPr>
              <w:autoSpaceDE w:val="0"/>
              <w:autoSpaceDN w:val="0"/>
              <w:adjustRightInd w:val="0"/>
              <w:spacing w:before="120" w:beforeLines="50" w:after="120" w:afterLines="50"/>
              <w:rPr>
                <w:rFonts w:hint="eastAsia" w:ascii="宋体" w:hAnsi="宋体" w:cs="宋体"/>
                <w:color w:val="auto"/>
                <w:szCs w:val="21"/>
                <w:highlight w:val="none"/>
              </w:rPr>
            </w:pPr>
            <w:r>
              <w:rPr>
                <w:rFonts w:hint="eastAsia" w:ascii="宋体" w:hAnsi="宋体" w:cs="宋体"/>
                <w:szCs w:val="21"/>
                <w:highlight w:val="none"/>
              </w:rPr>
              <w:t>符合国家现行工程施工质量验收规范合格标准</w:t>
            </w:r>
          </w:p>
        </w:tc>
      </w:tr>
    </w:tbl>
    <w:p>
      <w:pPr>
        <w:tabs>
          <w:tab w:val="left" w:pos="-3675"/>
        </w:tabs>
        <w:autoSpaceDE w:val="0"/>
        <w:autoSpaceDN w:val="0"/>
        <w:adjustRightInd w:val="0"/>
        <w:spacing w:line="360" w:lineRule="auto"/>
        <w:ind w:left="315" w:leftChars="150" w:right="-468" w:rightChars="-223"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7.合同履行期限：</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lang w:eastAsia="zh-CN"/>
        </w:rPr>
        <w:t>日至202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31</w:t>
      </w:r>
      <w:r>
        <w:rPr>
          <w:rFonts w:hint="eastAsia" w:ascii="宋体" w:hAnsi="宋体" w:cs="宋体"/>
          <w:color w:val="auto"/>
          <w:szCs w:val="21"/>
          <w:highlight w:val="none"/>
          <w:lang w:eastAsia="zh-CN"/>
        </w:rPr>
        <w:t>日</w:t>
      </w:r>
      <w:r>
        <w:rPr>
          <w:rFonts w:hint="eastAsia" w:ascii="宋体" w:hAnsi="宋体" w:cs="宋体"/>
          <w:color w:val="auto"/>
          <w:szCs w:val="21"/>
          <w:highlight w:val="none"/>
        </w:rPr>
        <w:t>，工期</w:t>
      </w:r>
      <w:r>
        <w:rPr>
          <w:rFonts w:hint="eastAsia" w:ascii="宋体" w:hAnsi="宋体" w:cs="宋体"/>
          <w:color w:val="auto"/>
          <w:szCs w:val="21"/>
          <w:highlight w:val="none"/>
          <w:lang w:val="en-US" w:eastAsia="zh-CN"/>
        </w:rPr>
        <w:t>83</w:t>
      </w:r>
      <w:r>
        <w:rPr>
          <w:rFonts w:hint="eastAsia" w:ascii="宋体" w:hAnsi="宋体" w:cs="宋体"/>
          <w:color w:val="auto"/>
          <w:szCs w:val="21"/>
          <w:highlight w:val="none"/>
        </w:rPr>
        <w:t xml:space="preserve">日历天；                   </w:t>
      </w:r>
    </w:p>
    <w:p>
      <w:pPr>
        <w:tabs>
          <w:tab w:val="left" w:pos="-3675"/>
        </w:tabs>
        <w:autoSpaceDE w:val="0"/>
        <w:autoSpaceDN w:val="0"/>
        <w:adjustRightInd w:val="0"/>
        <w:spacing w:line="360" w:lineRule="auto"/>
        <w:ind w:left="315" w:leftChars="150" w:right="-468" w:rightChars="-223" w:firstLine="105" w:firstLineChars="50"/>
        <w:jc w:val="left"/>
        <w:outlineLvl w:val="2"/>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zh-CN"/>
        </w:rPr>
        <w:t>本项目</w:t>
      </w:r>
      <w:r>
        <w:rPr>
          <w:rFonts w:hint="eastAsia" w:ascii="宋体" w:hAnsi="宋体" w:cs="宋体"/>
          <w:b/>
          <w:bCs/>
          <w:color w:val="auto"/>
          <w:szCs w:val="21"/>
          <w:highlight w:val="none"/>
          <w:lang w:val="zh-CN"/>
        </w:rPr>
        <w:t>不接受</w:t>
      </w:r>
      <w:r>
        <w:rPr>
          <w:rFonts w:hint="eastAsia" w:ascii="宋体" w:hAnsi="宋体" w:cs="宋体"/>
          <w:color w:val="auto"/>
          <w:szCs w:val="21"/>
          <w:highlight w:val="none"/>
          <w:lang w:val="zh-CN"/>
        </w:rPr>
        <w:t>联合体磋商。</w:t>
      </w:r>
    </w:p>
    <w:p>
      <w:pPr>
        <w:autoSpaceDE w:val="0"/>
        <w:autoSpaceDN w:val="0"/>
        <w:adjustRightInd w:val="0"/>
        <w:spacing w:line="360" w:lineRule="auto"/>
        <w:jc w:val="left"/>
        <w:outlineLvl w:val="1"/>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二、申请人的资格要求</w:t>
      </w:r>
    </w:p>
    <w:p>
      <w:pPr>
        <w:tabs>
          <w:tab w:val="left" w:pos="0"/>
          <w:tab w:val="left" w:pos="420"/>
        </w:tabs>
        <w:autoSpaceDE w:val="0"/>
        <w:autoSpaceDN w:val="0"/>
        <w:adjustRightInd w:val="0"/>
        <w:spacing w:line="360" w:lineRule="auto"/>
        <w:ind w:firstLine="420" w:firstLineChars="200"/>
        <w:jc w:val="left"/>
        <w:outlineLvl w:val="2"/>
        <w:rPr>
          <w:rFonts w:hint="eastAsia"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shd w:val="clear" w:color="auto" w:fill="FFFFFF"/>
        </w:rPr>
        <w:t>满足《中华人民共和国政府采购法》第二十二条规定；</w:t>
      </w:r>
    </w:p>
    <w:p>
      <w:pPr>
        <w:tabs>
          <w:tab w:val="left" w:pos="-1418"/>
          <w:tab w:val="left" w:pos="0"/>
        </w:tabs>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2.落实政府采购政策需满足的资格要求：</w:t>
      </w:r>
      <w:r>
        <w:rPr>
          <w:rFonts w:hint="eastAsia" w:ascii="宋体" w:hAnsi="宋体" w:cs="宋体"/>
          <w:b/>
          <w:bCs/>
          <w:szCs w:val="21"/>
          <w:highlight w:val="none"/>
          <w:lang w:val="en-US" w:eastAsia="zh-CN"/>
        </w:rPr>
        <w:t>本项目专门面向中小企业</w:t>
      </w:r>
      <w:r>
        <w:rPr>
          <w:rFonts w:hint="eastAsia" w:ascii="宋体" w:hAnsi="宋体" w:cs="宋体"/>
          <w:szCs w:val="21"/>
          <w:highlight w:val="none"/>
          <w:lang w:val="en-US" w:eastAsia="zh-CN"/>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（1）</w:t>
      </w:r>
      <w:r>
        <w:rPr>
          <w:rFonts w:hint="eastAsia" w:ascii="宋体" w:hAnsi="宋体" w:cs="宋体"/>
          <w:color w:val="auto"/>
          <w:szCs w:val="21"/>
          <w:highlight w:val="none"/>
        </w:rPr>
        <w:t>《政府采购促进中小企业发展管理办法》(财库[2020]46号)；</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《关于政府采购支持监狱企业发展有关问题的通知》(财库[2014]68号)；</w:t>
      </w:r>
    </w:p>
    <w:p>
      <w:pPr>
        <w:tabs>
          <w:tab w:val="left" w:pos="-1418"/>
          <w:tab w:val="left" w:pos="0"/>
        </w:tabs>
        <w:autoSpaceDE w:val="0"/>
        <w:autoSpaceDN w:val="0"/>
        <w:adjustRightIn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hint="eastAsia" w:ascii="宋体" w:hAnsi="宋体" w:cs="宋体"/>
          <w:color w:val="auto"/>
          <w:szCs w:val="21"/>
          <w:highlight w:val="none"/>
        </w:rPr>
        <w:t>《关于促进残疾人就业政府采购政策的通知》(财库[2017]141号)。</w:t>
      </w:r>
    </w:p>
    <w:p>
      <w:pPr>
        <w:tabs>
          <w:tab w:val="left" w:pos="-1418"/>
        </w:tabs>
        <w:autoSpaceDE w:val="0"/>
        <w:autoSpaceDN w:val="0"/>
        <w:adjustRightInd w:val="0"/>
        <w:spacing w:line="360" w:lineRule="auto"/>
        <w:ind w:firstLine="367" w:firstLineChars="175"/>
        <w:jc w:val="left"/>
        <w:outlineLvl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3.本项目的特定资格要求：</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（1）供应商须具备建设行政主管部门核发的</w:t>
      </w:r>
      <w:r>
        <w:rPr>
          <w:rFonts w:hint="eastAsia" w:ascii="宋体" w:hAnsi="宋体" w:cs="宋体"/>
          <w:b/>
          <w:bCs/>
          <w:color w:val="auto"/>
          <w:szCs w:val="21"/>
          <w:highlight w:val="none"/>
          <w:lang w:val="zh-CN"/>
        </w:rPr>
        <w:t>建筑工程施工总承包三级（含）及以上资质</w:t>
      </w:r>
      <w:r>
        <w:rPr>
          <w:rFonts w:hint="eastAsia" w:ascii="宋体" w:hAnsi="宋体" w:cs="宋体"/>
          <w:color w:val="auto"/>
          <w:szCs w:val="21"/>
          <w:highlight w:val="none"/>
          <w:lang w:val="zh-CN"/>
        </w:rPr>
        <w:t>，且须是在中华人民共和国境内注册具有独立承担民事责任能力法人、其他组织或者自然人，并在人员、设备、资金等方面具有相应的施工能力；</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（2）供应商拟派出的项目经理</w:t>
      </w:r>
      <w:r>
        <w:rPr>
          <w:rFonts w:hint="eastAsia" w:ascii="宋体" w:hAnsi="宋体" w:cs="宋体"/>
          <w:color w:val="auto"/>
          <w:szCs w:val="21"/>
          <w:highlight w:val="none"/>
        </w:rPr>
        <w:t>（建造师）</w:t>
      </w:r>
      <w:r>
        <w:rPr>
          <w:rFonts w:hint="eastAsia" w:ascii="宋体" w:hAnsi="宋体" w:cs="宋体"/>
          <w:color w:val="auto"/>
          <w:szCs w:val="21"/>
          <w:highlight w:val="none"/>
          <w:lang w:val="zh-CN"/>
        </w:rPr>
        <w:t>须具备建设行政主管部门核发的</w:t>
      </w:r>
      <w:r>
        <w:rPr>
          <w:rFonts w:hint="eastAsia" w:ascii="宋体" w:hAnsi="宋体" w:cs="宋体"/>
          <w:b/>
          <w:bCs/>
          <w:color w:val="auto"/>
          <w:szCs w:val="21"/>
          <w:highlight w:val="none"/>
          <w:lang w:val="zh-CN"/>
        </w:rPr>
        <w:t>建筑工程专业二级（含）及以上注册建造师执业资格</w:t>
      </w:r>
      <w:r>
        <w:rPr>
          <w:rFonts w:hint="eastAsia" w:ascii="宋体" w:hAnsi="宋体" w:cs="宋体"/>
          <w:color w:val="auto"/>
          <w:szCs w:val="21"/>
          <w:highlight w:val="none"/>
          <w:lang w:val="zh-CN"/>
        </w:rPr>
        <w:t>，且具备有效的安全生产考核合格证书，且未担任其他在建工程项目的项目经理；</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3</w:t>
      </w:r>
      <w:r>
        <w:rPr>
          <w:rFonts w:hint="eastAsia" w:ascii="宋体" w:hAnsi="宋体" w:cs="宋体"/>
          <w:color w:val="auto"/>
          <w:szCs w:val="21"/>
          <w:highlight w:val="none"/>
          <w:lang w:val="zh-CN"/>
        </w:rPr>
        <w:t>）</w:t>
      </w:r>
      <w:r>
        <w:rPr>
          <w:rFonts w:hint="eastAsia" w:ascii="宋体" w:hAnsi="宋体" w:cs="宋体"/>
          <w:color w:val="auto"/>
          <w:szCs w:val="21"/>
          <w:highlight w:val="none"/>
        </w:rPr>
        <w:t>近年度（202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zh-CN"/>
        </w:rPr>
        <w:t>财务状况良好(须提供财务审计报告)；</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4</w:t>
      </w:r>
      <w:r>
        <w:rPr>
          <w:rFonts w:hint="eastAsia" w:ascii="宋体" w:hAnsi="宋体" w:cs="宋体"/>
          <w:color w:val="auto"/>
          <w:szCs w:val="21"/>
          <w:highlight w:val="none"/>
          <w:lang w:val="zh-CN"/>
        </w:rPr>
        <w:t>）近六个月内（任意一个月）有依法缴纳税收和社会保障资金的良好记录；</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5</w:t>
      </w:r>
      <w:r>
        <w:rPr>
          <w:rFonts w:hint="eastAsia" w:ascii="宋体" w:hAnsi="宋体" w:cs="宋体"/>
          <w:color w:val="auto"/>
          <w:szCs w:val="21"/>
          <w:highlight w:val="none"/>
          <w:lang w:val="zh-CN"/>
        </w:rPr>
        <w:t>）具有投资参股关系的关联企业,或具有直接管理和被管理关系的母子公司，或同一母公司的子公司，或法定代表人为同一人的两个及两个以上法人不得同时对同一标段磋商，否则均按废标处理。与采购人存在利害关系可能影响磋商公正性的法人、其他组织或者个人，不得参加磋商。单位负责人为同一人或者存在控股、管理关系的不同单位，不得参加同一标段磋商或者未划分标段的同一项目磋商。违反上述规定的，相关磋商均无效（须提供由法定代表人或其委托代理人签字并加盖单位公章的承诺书）；</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6</w:t>
      </w:r>
      <w:r>
        <w:rPr>
          <w:rFonts w:hint="eastAsia" w:ascii="宋体" w:hAnsi="宋体" w:cs="宋体"/>
          <w:color w:val="auto"/>
          <w:szCs w:val="21"/>
          <w:highlight w:val="none"/>
          <w:lang w:val="zh-CN"/>
        </w:rPr>
        <w:t>）</w:t>
      </w:r>
      <w:r>
        <w:rPr>
          <w:rFonts w:hint="eastAsia" w:ascii="宋体" w:hAnsi="宋体" w:cs="宋体"/>
          <w:color w:val="auto"/>
          <w:szCs w:val="21"/>
          <w:highlight w:val="none"/>
        </w:rPr>
        <w:t>参加政府采购活动前三年内，在经营活动中没有重大违法记录（提供由法定代表人或其委托代理人签字并加盖单位公章的承诺书）</w:t>
      </w:r>
      <w:r>
        <w:rPr>
          <w:rFonts w:hint="eastAsia" w:ascii="宋体" w:hAnsi="宋体" w:cs="宋体"/>
          <w:color w:val="auto"/>
          <w:szCs w:val="21"/>
          <w:highlight w:val="none"/>
          <w:lang w:val="zh-CN"/>
        </w:rPr>
        <w:t>；</w:t>
      </w:r>
    </w:p>
    <w:p>
      <w:pPr>
        <w:tabs>
          <w:tab w:val="left" w:pos="-1418"/>
        </w:tabs>
        <w:autoSpaceDE w:val="0"/>
        <w:autoSpaceDN w:val="0"/>
        <w:adjustRightInd w:val="0"/>
        <w:spacing w:line="360" w:lineRule="auto"/>
        <w:ind w:firstLine="367" w:firstLineChars="175"/>
        <w:jc w:val="left"/>
        <w:rPr>
          <w:rFonts w:hint="eastAsia" w:ascii="宋体" w:hAnsi="宋体"/>
          <w:color w:val="auto"/>
          <w:szCs w:val="21"/>
          <w:highlight w:val="none"/>
          <w:lang w:val="zh-CN"/>
        </w:rPr>
      </w:pPr>
      <w:r>
        <w:rPr>
          <w:rFonts w:hint="eastAsia" w:ascii="宋体" w:hAnsi="宋体" w:cs="宋体"/>
          <w:color w:val="auto"/>
          <w:szCs w:val="21"/>
          <w:highlight w:val="none"/>
          <w:lang w:val="zh-CN" w:bidi="ar"/>
        </w:rPr>
        <w:t>（</w:t>
      </w:r>
      <w:r>
        <w:rPr>
          <w:rFonts w:hint="eastAsia" w:ascii="宋体" w:hAnsi="宋体" w:cs="宋体"/>
          <w:color w:val="auto"/>
          <w:szCs w:val="21"/>
          <w:highlight w:val="none"/>
          <w:lang w:bidi="ar"/>
        </w:rPr>
        <w:t>7</w:t>
      </w:r>
      <w:r>
        <w:rPr>
          <w:rFonts w:hint="eastAsia" w:ascii="宋体" w:hAnsi="宋体" w:cs="宋体"/>
          <w:color w:val="auto"/>
          <w:szCs w:val="21"/>
          <w:highlight w:val="none"/>
          <w:lang w:val="zh-CN" w:bidi="ar"/>
        </w:rPr>
        <w:t>）供应商未被工商行政管理机关在全国企业信用信息公示系统（http://www.gsxt.gov.cn/）中列入严重违法失信企业名单</w:t>
      </w:r>
      <w:r>
        <w:rPr>
          <w:rFonts w:hint="eastAsia" w:ascii="宋体" w:hAnsi="宋体" w:cs="宋体"/>
          <w:color w:val="auto"/>
          <w:szCs w:val="21"/>
          <w:highlight w:val="none"/>
          <w:lang w:val="zh-CN"/>
        </w:rPr>
        <w:t>（须提供网络截图）</w:t>
      </w:r>
      <w:r>
        <w:rPr>
          <w:rFonts w:hint="eastAsia" w:ascii="宋体" w:hAnsi="宋体" w:cs="宋体"/>
          <w:color w:val="auto"/>
          <w:szCs w:val="21"/>
          <w:highlight w:val="none"/>
          <w:lang w:val="zh-CN" w:bidi="ar"/>
        </w:rPr>
        <w:t>。</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8</w:t>
      </w:r>
      <w:r>
        <w:rPr>
          <w:rFonts w:hint="eastAsia" w:ascii="宋体" w:hAnsi="宋体" w:cs="宋体"/>
          <w:color w:val="auto"/>
          <w:szCs w:val="21"/>
          <w:highlight w:val="none"/>
          <w:lang w:val="zh-CN"/>
        </w:rPr>
        <w:t>）供应商必须未被列入“信用中国” 网站(www.creditchina.gov.cn)、中国政府采购网(www.ccgp.gov.cn)等渠道信用记录失信被执行人、重大税收违法案件当事人名单、政府采购严重违法失信行为记录名单（须提供网络截图）；</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9</w:t>
      </w:r>
      <w:r>
        <w:rPr>
          <w:rFonts w:hint="eastAsia" w:ascii="宋体" w:hAnsi="宋体" w:cs="宋体"/>
          <w:color w:val="auto"/>
          <w:szCs w:val="21"/>
          <w:highlight w:val="none"/>
          <w:lang w:val="zh-CN"/>
        </w:rPr>
        <w:t>）外省入吉建筑企业应按照《吉林省入吉建筑企业信息登记管理办法》文件要求办理入吉建筑业企业信息登记后方可参加本次磋商（须提供网络截图）；</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lang w:val="zh-CN"/>
        </w:rPr>
        <w:t>）拒绝列入政府取消投标资格记录期间的供应商或个人参加本次磋商</w:t>
      </w:r>
      <w:r>
        <w:rPr>
          <w:rFonts w:hint="eastAsia" w:ascii="宋体" w:hAnsi="宋体" w:cs="宋体"/>
          <w:color w:val="auto"/>
          <w:szCs w:val="21"/>
          <w:highlight w:val="none"/>
        </w:rPr>
        <w:t>（提供由法定代表人或其委托代理人签字并加盖单位公章的承诺书）</w:t>
      </w:r>
      <w:r>
        <w:rPr>
          <w:rFonts w:hint="eastAsia" w:ascii="宋体" w:hAnsi="宋体" w:cs="宋体"/>
          <w:color w:val="auto"/>
          <w:szCs w:val="21"/>
          <w:highlight w:val="none"/>
          <w:lang w:val="zh-CN"/>
        </w:rPr>
        <w:t>；</w:t>
      </w:r>
    </w:p>
    <w:p>
      <w:pPr>
        <w:tabs>
          <w:tab w:val="left" w:pos="-1418"/>
        </w:tabs>
        <w:autoSpaceDE w:val="0"/>
        <w:autoSpaceDN w:val="0"/>
        <w:adjustRightInd w:val="0"/>
        <w:spacing w:line="360" w:lineRule="auto"/>
        <w:ind w:firstLine="367" w:firstLineChars="175"/>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val="zh-CN"/>
        </w:rPr>
        <w:t>）法律、行政法规规定的其他条件。</w:t>
      </w:r>
    </w:p>
    <w:p>
      <w:pPr>
        <w:autoSpaceDE w:val="0"/>
        <w:autoSpaceDN w:val="0"/>
        <w:adjustRightInd w:val="0"/>
        <w:spacing w:line="360" w:lineRule="auto"/>
        <w:jc w:val="left"/>
        <w:outlineLvl w:val="1"/>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三、获取采购文件</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color w:val="000000"/>
          <w:sz w:val="21"/>
          <w:szCs w:val="21"/>
          <w:highlight w:val="none"/>
          <w:shd w:val="clear" w:color="auto" w:fill="FFFFFF"/>
        </w:rPr>
        <w:t>1.</w:t>
      </w:r>
      <w:r>
        <w:rPr>
          <w:rFonts w:hint="eastAsia"/>
          <w:color w:val="000000"/>
          <w:sz w:val="21"/>
          <w:szCs w:val="21"/>
          <w:highlight w:val="none"/>
          <w:shd w:val="clear" w:color="auto" w:fill="FFFFFF"/>
          <w:lang w:val="zh-CN"/>
        </w:rPr>
        <w:t>时间：</w:t>
      </w:r>
      <w:r>
        <w:rPr>
          <w:rFonts w:hint="eastAsia"/>
          <w:color w:val="auto"/>
          <w:sz w:val="21"/>
          <w:szCs w:val="21"/>
          <w:highlight w:val="none"/>
          <w:shd w:val="clear" w:color="auto" w:fill="FFFFFF"/>
          <w:lang w:val="zh-CN"/>
        </w:rPr>
        <w:t>202</w:t>
      </w:r>
      <w:r>
        <w:rPr>
          <w:rFonts w:hint="eastAsia"/>
          <w:color w:val="auto"/>
          <w:sz w:val="21"/>
          <w:szCs w:val="21"/>
          <w:highlight w:val="none"/>
          <w:shd w:val="clear" w:color="auto" w:fill="FFFFFF"/>
          <w:lang w:val="en-US" w:eastAsia="zh-CN"/>
        </w:rPr>
        <w:t>4</w:t>
      </w:r>
      <w:r>
        <w:rPr>
          <w:rFonts w:hint="eastAsia"/>
          <w:color w:val="auto"/>
          <w:sz w:val="21"/>
          <w:szCs w:val="21"/>
          <w:highlight w:val="none"/>
          <w:shd w:val="clear" w:color="auto" w:fill="FFFFFF"/>
          <w:lang w:val="zh-CN"/>
        </w:rPr>
        <w:t>年</w:t>
      </w: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lang w:val="zh-CN"/>
        </w:rPr>
        <w:t>月</w:t>
      </w:r>
      <w:r>
        <w:rPr>
          <w:rFonts w:hint="eastAsia"/>
          <w:color w:val="auto"/>
          <w:sz w:val="21"/>
          <w:szCs w:val="21"/>
          <w:highlight w:val="none"/>
          <w:shd w:val="clear" w:color="auto" w:fill="FFFFFF"/>
          <w:lang w:val="en-US" w:eastAsia="zh-CN"/>
        </w:rPr>
        <w:t>22</w:t>
      </w:r>
      <w:r>
        <w:rPr>
          <w:rFonts w:hint="eastAsia"/>
          <w:color w:val="auto"/>
          <w:sz w:val="21"/>
          <w:szCs w:val="21"/>
          <w:highlight w:val="none"/>
          <w:shd w:val="clear" w:color="auto" w:fill="FFFFFF"/>
          <w:lang w:val="zh-CN"/>
        </w:rPr>
        <w:t>日至202</w:t>
      </w:r>
      <w:r>
        <w:rPr>
          <w:rFonts w:hint="eastAsia"/>
          <w:color w:val="auto"/>
          <w:sz w:val="21"/>
          <w:szCs w:val="21"/>
          <w:highlight w:val="none"/>
          <w:shd w:val="clear" w:color="auto" w:fill="FFFFFF"/>
          <w:lang w:val="en-US" w:eastAsia="zh-CN"/>
        </w:rPr>
        <w:t>4</w:t>
      </w:r>
      <w:r>
        <w:rPr>
          <w:rFonts w:hint="eastAsia"/>
          <w:color w:val="auto"/>
          <w:sz w:val="21"/>
          <w:szCs w:val="21"/>
          <w:highlight w:val="none"/>
          <w:shd w:val="clear" w:color="auto" w:fill="FFFFFF"/>
          <w:lang w:val="zh-CN"/>
        </w:rPr>
        <w:t>年</w:t>
      </w: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lang w:val="zh-CN"/>
        </w:rPr>
        <w:t>月</w:t>
      </w:r>
      <w:r>
        <w:rPr>
          <w:rFonts w:hint="eastAsia"/>
          <w:color w:val="auto"/>
          <w:sz w:val="21"/>
          <w:szCs w:val="21"/>
          <w:highlight w:val="none"/>
          <w:shd w:val="clear" w:color="auto" w:fill="FFFFFF"/>
          <w:lang w:val="en-US" w:eastAsia="zh-CN"/>
        </w:rPr>
        <w:t>28</w:t>
      </w:r>
      <w:r>
        <w:rPr>
          <w:rFonts w:hint="eastAsia"/>
          <w:color w:val="auto"/>
          <w:sz w:val="21"/>
          <w:szCs w:val="21"/>
          <w:highlight w:val="none"/>
          <w:shd w:val="clear" w:color="auto" w:fill="FFFFFF"/>
          <w:lang w:val="zh-CN"/>
        </w:rPr>
        <w:t>日(法定公休日、节假日除外)，每日8时30分至11时00分，13时30分至16时00分(北京时间，下同)。</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color w:val="000000"/>
          <w:sz w:val="21"/>
          <w:szCs w:val="21"/>
          <w:highlight w:val="none"/>
          <w:shd w:val="clear" w:color="auto" w:fill="FFFFFF"/>
          <w:lang w:val="zh-CN"/>
        </w:rPr>
        <w:t>2.</w:t>
      </w:r>
      <w:r>
        <w:rPr>
          <w:rFonts w:hint="eastAsia"/>
          <w:color w:val="000000"/>
          <w:sz w:val="21"/>
          <w:szCs w:val="21"/>
          <w:highlight w:val="none"/>
          <w:shd w:val="clear" w:color="auto" w:fill="FFFFFF"/>
          <w:lang w:val="zh-CN"/>
        </w:rPr>
        <w:t>地点：本项目采取网络购买采购文件的方式。</w:t>
      </w:r>
    </w:p>
    <w:p>
      <w:pPr>
        <w:pStyle w:val="4"/>
        <w:shd w:val="clear" w:color="auto" w:fill="auto"/>
        <w:spacing w:before="0" w:beforeAutospacing="0" w:after="0" w:afterAutospacing="0" w:line="360" w:lineRule="auto"/>
        <w:ind w:firstLine="480"/>
        <w:jc w:val="both"/>
        <w:rPr>
          <w:rFonts w:hint="eastAsia" w:ascii="宋体" w:hAnsi="宋体" w:eastAsia="宋体" w:cs="宋体"/>
          <w:color w:val="000000"/>
          <w:sz w:val="21"/>
          <w:szCs w:val="21"/>
          <w:highlight w:val="none"/>
          <w:shd w:val="clear" w:color="auto" w:fill="FFFFFF"/>
          <w:lang w:val="zh-CN"/>
        </w:rPr>
      </w:pPr>
      <w:r>
        <w:rPr>
          <w:rFonts w:hint="eastAsia" w:ascii="宋体" w:hAnsi="宋体" w:eastAsia="宋体" w:cs="宋体"/>
          <w:color w:val="000000"/>
          <w:sz w:val="21"/>
          <w:szCs w:val="21"/>
          <w:highlight w:val="none"/>
          <w:shd w:val="clear" w:color="auto" w:fill="FFFFFF"/>
          <w:lang w:val="zh-CN"/>
        </w:rPr>
        <w:t>3.方式：</w:t>
      </w:r>
      <w:r>
        <w:rPr>
          <w:rFonts w:hint="eastAsia" w:ascii="宋体" w:hAnsi="宋体" w:eastAsia="宋体" w:cs="宋体"/>
          <w:color w:val="000000"/>
          <w:sz w:val="21"/>
          <w:szCs w:val="21"/>
          <w:highlight w:val="none"/>
          <w:shd w:val="clear" w:color="auto" w:fill="FFFFFF"/>
          <w:lang w:val="zh-CN" w:eastAsia="zh-CN"/>
        </w:rPr>
        <w:t>凡有意参加磋商者，</w:t>
      </w:r>
      <w:r>
        <w:rPr>
          <w:rFonts w:hint="eastAsia" w:ascii="宋体" w:hAnsi="宋体" w:eastAsia="宋体" w:cs="宋体"/>
          <w:color w:val="000000"/>
          <w:sz w:val="21"/>
          <w:szCs w:val="21"/>
          <w:highlight w:val="none"/>
          <w:shd w:val="clear" w:color="auto" w:fill="FFFFFF"/>
          <w:lang w:val="zh-CN"/>
        </w:rPr>
        <w:t>将以下材料加盖公章后扫描（PDF格式）发送至</w:t>
      </w:r>
      <w:r>
        <w:rPr>
          <w:rFonts w:hint="eastAsia"/>
          <w:color w:val="000000"/>
          <w:sz w:val="21"/>
          <w:szCs w:val="21"/>
          <w:highlight w:val="none"/>
          <w:shd w:val="clear" w:color="auto" w:fill="FFFFFF"/>
          <w:lang w:val="zh-CN"/>
        </w:rPr>
        <w:t>1285534455@qq.com邮箱</w:t>
      </w:r>
      <w:r>
        <w:rPr>
          <w:rFonts w:hint="eastAsia" w:ascii="宋体" w:hAnsi="宋体" w:eastAsia="宋体" w:cs="宋体"/>
          <w:color w:val="000000"/>
          <w:sz w:val="21"/>
          <w:szCs w:val="21"/>
          <w:highlight w:val="none"/>
          <w:shd w:val="clear" w:color="auto" w:fill="FFFFFF"/>
          <w:lang w:val="zh-CN"/>
        </w:rPr>
        <w:t>（邮件标题购买XX项目文件材料-单位全称），并同时拨打代理机构电话进行资料收到确认：</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w:t>
      </w:r>
      <w:r>
        <w:rPr>
          <w:rFonts w:hint="eastAsia"/>
          <w:color w:val="auto"/>
          <w:sz w:val="21"/>
          <w:szCs w:val="21"/>
          <w:highlight w:val="none"/>
          <w:shd w:val="clear" w:color="auto" w:fill="FFFFFF"/>
        </w:rPr>
        <w:t>1</w:t>
      </w:r>
      <w:r>
        <w:rPr>
          <w:rFonts w:hint="eastAsia"/>
          <w:color w:val="auto"/>
          <w:sz w:val="21"/>
          <w:szCs w:val="21"/>
          <w:highlight w:val="none"/>
          <w:shd w:val="clear" w:color="auto" w:fill="FFFFFF"/>
          <w:lang w:val="zh-CN"/>
        </w:rPr>
        <w:t>）法定代表人身份证明或法定代表人授权委托书原件（格式参考本公告附件），代理人身份证原件；</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w:t>
      </w:r>
      <w:r>
        <w:rPr>
          <w:rFonts w:hint="eastAsia"/>
          <w:color w:val="auto"/>
          <w:sz w:val="21"/>
          <w:szCs w:val="21"/>
          <w:highlight w:val="none"/>
          <w:shd w:val="clear" w:color="auto" w:fill="FFFFFF"/>
        </w:rPr>
        <w:t>2</w:t>
      </w:r>
      <w:r>
        <w:rPr>
          <w:rFonts w:hint="eastAsia"/>
          <w:color w:val="auto"/>
          <w:sz w:val="21"/>
          <w:szCs w:val="21"/>
          <w:highlight w:val="none"/>
          <w:shd w:val="clear" w:color="auto" w:fill="FFFFFF"/>
          <w:lang w:val="zh-CN"/>
        </w:rPr>
        <w:t>）营业执照、资质证书和安全生产许可证副本复印件；</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w:t>
      </w:r>
      <w:r>
        <w:rPr>
          <w:rFonts w:hint="eastAsia"/>
          <w:color w:val="auto"/>
          <w:sz w:val="21"/>
          <w:szCs w:val="21"/>
          <w:highlight w:val="none"/>
          <w:shd w:val="clear" w:color="auto" w:fill="FFFFFF"/>
        </w:rPr>
        <w:t>3</w:t>
      </w:r>
      <w:r>
        <w:rPr>
          <w:rFonts w:hint="eastAsia"/>
          <w:color w:val="auto"/>
          <w:sz w:val="21"/>
          <w:szCs w:val="21"/>
          <w:highlight w:val="none"/>
          <w:shd w:val="clear" w:color="auto" w:fill="FFFFFF"/>
          <w:lang w:val="zh-CN"/>
        </w:rPr>
        <w:t>）202</w:t>
      </w: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lang w:val="zh-CN"/>
        </w:rPr>
        <w:t>年度财务审计报告（含资产负债表、现金流量表、利润表）(若供应商为202</w:t>
      </w:r>
      <w:r>
        <w:rPr>
          <w:rFonts w:hint="eastAsia"/>
          <w:color w:val="auto"/>
          <w:sz w:val="21"/>
          <w:szCs w:val="21"/>
          <w:highlight w:val="none"/>
          <w:shd w:val="clear" w:color="auto" w:fill="FFFFFF"/>
          <w:lang w:val="en-US" w:eastAsia="zh-CN"/>
        </w:rPr>
        <w:t>3</w:t>
      </w:r>
      <w:r>
        <w:rPr>
          <w:rFonts w:hint="eastAsia"/>
          <w:color w:val="auto"/>
          <w:sz w:val="21"/>
          <w:szCs w:val="21"/>
          <w:highlight w:val="none"/>
          <w:shd w:val="clear" w:color="auto" w:fill="FFFFFF"/>
          <w:lang w:val="zh-CN"/>
        </w:rPr>
        <w:t>年以后注册成立公司的，须提供银行资信证明）；</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w:t>
      </w:r>
      <w:r>
        <w:rPr>
          <w:rFonts w:hint="eastAsia"/>
          <w:color w:val="auto"/>
          <w:sz w:val="21"/>
          <w:szCs w:val="21"/>
          <w:highlight w:val="none"/>
          <w:shd w:val="clear" w:color="auto" w:fill="FFFFFF"/>
        </w:rPr>
        <w:t>4</w:t>
      </w:r>
      <w:r>
        <w:rPr>
          <w:rFonts w:hint="eastAsia"/>
          <w:color w:val="auto"/>
          <w:sz w:val="21"/>
          <w:szCs w:val="21"/>
          <w:highlight w:val="none"/>
          <w:shd w:val="clear" w:color="auto" w:fill="FFFFFF"/>
          <w:lang w:val="zh-CN"/>
        </w:rPr>
        <w:t>）近六个月内（任意一个月）有依法缴纳税收和社会保障资金的相关证明材料，依法免税的供应商须提供相应文件证明其依法免税；</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（5）提供在“吉林省建筑市场监管公</w:t>
      </w:r>
      <w:bookmarkStart w:id="0" w:name="_GoBack"/>
      <w:bookmarkEnd w:id="0"/>
      <w:r>
        <w:rPr>
          <w:rFonts w:hint="eastAsia"/>
          <w:color w:val="auto"/>
          <w:sz w:val="21"/>
          <w:szCs w:val="21"/>
          <w:highlight w:val="none"/>
          <w:shd w:val="clear" w:color="auto" w:fill="FFFFFF"/>
          <w:lang w:val="zh-CN"/>
        </w:rPr>
        <w:t>共服务平台”网址上公布的企业相关信息证明截图；</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（6）提供供应商未被工商行政管理机关在全国企业信用信息公示系统（http://www.gsxt.gov.cn/）中列入严重违法失信企业名单（截图查询的时间为公告发布之日后）；</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（7）提供未被列入“信用中国” 网站(www.creditchina.gov.cn)、中国政府采购网(www.ccgp.gov.cn)等渠道信用记录失信被执行人、重大税收违法案件当事人名单、政府采购严重违法失信行为记录名单（截图查询的时间为公告发布之日后）。</w:t>
      </w:r>
    </w:p>
    <w:p>
      <w:pPr>
        <w:pStyle w:val="4"/>
        <w:shd w:val="clear" w:color="auto" w:fill="auto"/>
        <w:spacing w:before="0" w:beforeAutospacing="0" w:after="0" w:afterAutospacing="0" w:line="360" w:lineRule="auto"/>
        <w:ind w:firstLine="480"/>
        <w:jc w:val="both"/>
        <w:rPr>
          <w:color w:val="auto"/>
          <w:sz w:val="21"/>
          <w:szCs w:val="21"/>
          <w:highlight w:val="none"/>
          <w:shd w:val="clear" w:color="auto" w:fill="FFFFFF"/>
        </w:rPr>
      </w:pPr>
      <w:r>
        <w:rPr>
          <w:rFonts w:hint="eastAsia"/>
          <w:color w:val="auto"/>
          <w:sz w:val="21"/>
          <w:szCs w:val="21"/>
          <w:highlight w:val="none"/>
          <w:shd w:val="clear" w:color="auto" w:fill="FFFFFF"/>
          <w:lang w:val="en-US" w:eastAsia="zh-CN"/>
        </w:rPr>
        <w:t>2</w:t>
      </w:r>
      <w:r>
        <w:rPr>
          <w:rFonts w:hint="eastAsia"/>
          <w:color w:val="auto"/>
          <w:sz w:val="21"/>
          <w:szCs w:val="21"/>
          <w:highlight w:val="none"/>
          <w:shd w:val="clear" w:color="auto" w:fill="FFFFFF"/>
        </w:rPr>
        <w:t>.</w:t>
      </w:r>
      <w:r>
        <w:rPr>
          <w:rFonts w:hint="eastAsia"/>
          <w:color w:val="auto"/>
          <w:sz w:val="21"/>
          <w:szCs w:val="21"/>
          <w:highlight w:val="none"/>
          <w:shd w:val="clear" w:color="auto" w:fill="FFFFFF"/>
          <w:lang w:val="zh-CN"/>
        </w:rPr>
        <w:t>如报名材料不完整，招标代理机构将会在</w:t>
      </w:r>
      <w:r>
        <w:rPr>
          <w:rFonts w:hint="eastAsia"/>
          <w:color w:val="auto"/>
          <w:sz w:val="21"/>
          <w:szCs w:val="21"/>
          <w:highlight w:val="none"/>
          <w:shd w:val="clear" w:color="auto" w:fill="FFFFFF"/>
        </w:rPr>
        <w:t>24小时之内（自招标代理公司邮箱收到报名材料时间开始计算）告知</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进行补充、修改，</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须在报名截止时间前完成补充、修改，否则视为报名无效；对报名成功的</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，招标代理机构会将“</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报名登记表”电子版发送至</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邮箱，</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按要求填写后连同</w:t>
      </w:r>
      <w:r>
        <w:rPr>
          <w:rFonts w:hint="eastAsia"/>
          <w:color w:val="auto"/>
          <w:sz w:val="21"/>
          <w:szCs w:val="21"/>
          <w:highlight w:val="none"/>
          <w:shd w:val="clear" w:color="auto" w:fill="FFFFFF"/>
          <w:lang w:eastAsia="zh-CN"/>
        </w:rPr>
        <w:t>磋商文件</w:t>
      </w:r>
      <w:r>
        <w:rPr>
          <w:rFonts w:hint="eastAsia"/>
          <w:color w:val="auto"/>
          <w:sz w:val="21"/>
          <w:szCs w:val="21"/>
          <w:highlight w:val="none"/>
          <w:shd w:val="clear" w:color="auto" w:fill="FFFFFF"/>
        </w:rPr>
        <w:t>费银行转账凭证，加盖公章后扫描（PDF格式）发送至代理机构邮箱。</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rPr>
        <w:t>3.</w:t>
      </w:r>
      <w:r>
        <w:rPr>
          <w:rFonts w:hint="eastAsia"/>
          <w:color w:val="auto"/>
          <w:sz w:val="21"/>
          <w:szCs w:val="21"/>
          <w:highlight w:val="none"/>
          <w:shd w:val="clear" w:color="auto" w:fill="FFFFFF"/>
          <w:lang w:val="zh-CN"/>
        </w:rPr>
        <w:t>磋商文件每套</w:t>
      </w:r>
      <w:r>
        <w:rPr>
          <w:rFonts w:hint="eastAsia"/>
          <w:color w:val="auto"/>
          <w:sz w:val="21"/>
          <w:szCs w:val="21"/>
          <w:highlight w:val="none"/>
          <w:shd w:val="clear" w:color="auto" w:fill="FFFFFF"/>
        </w:rPr>
        <w:t>500</w:t>
      </w:r>
      <w:r>
        <w:rPr>
          <w:rFonts w:hint="eastAsia"/>
          <w:color w:val="auto"/>
          <w:sz w:val="21"/>
          <w:szCs w:val="21"/>
          <w:highlight w:val="none"/>
          <w:shd w:val="clear" w:color="auto" w:fill="FFFFFF"/>
          <w:lang w:val="zh-CN"/>
        </w:rPr>
        <w:t>元，逾期不售，售后不退。供应商</w:t>
      </w:r>
      <w:r>
        <w:rPr>
          <w:rFonts w:hint="eastAsia"/>
          <w:color w:val="auto"/>
          <w:sz w:val="21"/>
          <w:szCs w:val="21"/>
          <w:highlight w:val="none"/>
          <w:shd w:val="clear" w:color="auto" w:fill="FFFFFF"/>
        </w:rPr>
        <w:t>应将上述款项</w:t>
      </w:r>
      <w:r>
        <w:rPr>
          <w:rFonts w:hint="eastAsia"/>
          <w:color w:val="auto"/>
          <w:sz w:val="21"/>
          <w:szCs w:val="21"/>
          <w:highlight w:val="none"/>
          <w:shd w:val="clear" w:color="auto" w:fill="FFFFFF"/>
          <w:lang w:val="zh-CN"/>
        </w:rPr>
        <w:t>以转账方式从供应商的基本账户一次性转入并到达招标代理机构账户（转账备注需注明</w:t>
      </w:r>
      <w:r>
        <w:rPr>
          <w:rFonts w:hint="eastAsia"/>
          <w:color w:val="auto"/>
          <w:sz w:val="21"/>
          <w:szCs w:val="21"/>
          <w:highlight w:val="none"/>
          <w:shd w:val="clear" w:color="auto" w:fill="FFFFFF"/>
        </w:rPr>
        <w:t>XX项目</w:t>
      </w:r>
      <w:r>
        <w:rPr>
          <w:rFonts w:hint="eastAsia"/>
          <w:color w:val="auto"/>
          <w:sz w:val="21"/>
          <w:szCs w:val="21"/>
          <w:highlight w:val="none"/>
          <w:shd w:val="clear" w:color="auto" w:fill="FFFFFF"/>
          <w:lang w:eastAsia="zh-CN"/>
        </w:rPr>
        <w:t>磋商文件</w:t>
      </w:r>
      <w:r>
        <w:rPr>
          <w:rFonts w:hint="eastAsia"/>
          <w:color w:val="auto"/>
          <w:sz w:val="21"/>
          <w:szCs w:val="21"/>
          <w:highlight w:val="none"/>
          <w:shd w:val="clear" w:color="auto" w:fill="FFFFFF"/>
        </w:rPr>
        <w:t>费</w:t>
      </w:r>
      <w:r>
        <w:rPr>
          <w:rFonts w:hint="eastAsia"/>
          <w:color w:val="auto"/>
          <w:sz w:val="21"/>
          <w:szCs w:val="21"/>
          <w:highlight w:val="none"/>
          <w:shd w:val="clear" w:color="auto" w:fill="FFFFFF"/>
          <w:lang w:val="zh-CN"/>
        </w:rPr>
        <w:t>），招标代理机构银行账户及开户银行如下：</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开户名称：吉林省厚德工程咨询有限公司</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开户银行：延边农村商业银行股份有限公司小营支行</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账    号：0790 1040 1101 5200 018365</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rPr>
        <w:t>4.代理机构在确认“</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报名登记表”填写无误及</w:t>
      </w:r>
      <w:r>
        <w:rPr>
          <w:rFonts w:hint="eastAsia"/>
          <w:color w:val="auto"/>
          <w:sz w:val="21"/>
          <w:szCs w:val="21"/>
          <w:highlight w:val="none"/>
          <w:shd w:val="clear" w:color="auto" w:fill="FFFFFF"/>
          <w:lang w:eastAsia="zh-CN"/>
        </w:rPr>
        <w:t>磋商文件</w:t>
      </w:r>
      <w:r>
        <w:rPr>
          <w:rFonts w:hint="eastAsia"/>
          <w:color w:val="auto"/>
          <w:sz w:val="21"/>
          <w:szCs w:val="21"/>
          <w:highlight w:val="none"/>
          <w:shd w:val="clear" w:color="auto" w:fill="FFFFFF"/>
        </w:rPr>
        <w:t>费到账后，将</w:t>
      </w:r>
      <w:r>
        <w:rPr>
          <w:rFonts w:hint="eastAsia"/>
          <w:color w:val="auto"/>
          <w:sz w:val="21"/>
          <w:szCs w:val="21"/>
          <w:highlight w:val="none"/>
          <w:shd w:val="clear" w:color="auto" w:fill="FFFFFF"/>
          <w:lang w:eastAsia="zh-CN"/>
        </w:rPr>
        <w:t>竞争性磋商文件</w:t>
      </w:r>
      <w:r>
        <w:rPr>
          <w:rFonts w:hint="eastAsia"/>
          <w:color w:val="auto"/>
          <w:sz w:val="21"/>
          <w:szCs w:val="21"/>
          <w:highlight w:val="none"/>
          <w:shd w:val="clear" w:color="auto" w:fill="FFFFFF"/>
        </w:rPr>
        <w:t>电子版发送至</w:t>
      </w:r>
      <w:r>
        <w:rPr>
          <w:rFonts w:hint="eastAsia"/>
          <w:color w:val="auto"/>
          <w:sz w:val="21"/>
          <w:szCs w:val="21"/>
          <w:highlight w:val="none"/>
          <w:shd w:val="clear" w:color="auto" w:fill="FFFFFF"/>
          <w:lang w:eastAsia="zh-CN"/>
        </w:rPr>
        <w:t>供应商</w:t>
      </w:r>
      <w:r>
        <w:rPr>
          <w:rFonts w:hint="eastAsia"/>
          <w:color w:val="auto"/>
          <w:sz w:val="21"/>
          <w:szCs w:val="21"/>
          <w:highlight w:val="none"/>
          <w:shd w:val="clear" w:color="auto" w:fill="FFFFFF"/>
        </w:rPr>
        <w:t>邮箱。</w:t>
      </w:r>
    </w:p>
    <w:p>
      <w:pPr>
        <w:shd w:val="clear" w:color="auto" w:fill="auto"/>
        <w:autoSpaceDE w:val="0"/>
        <w:autoSpaceDN w:val="0"/>
        <w:adjustRightInd w:val="0"/>
        <w:spacing w:line="360" w:lineRule="auto"/>
        <w:jc w:val="left"/>
        <w:outlineLvl w:val="1"/>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四、响应文件的提交</w:t>
      </w:r>
    </w:p>
    <w:p>
      <w:pPr>
        <w:pStyle w:val="4"/>
        <w:shd w:val="clear" w:color="auto" w:fill="auto"/>
        <w:spacing w:before="0" w:beforeAutospacing="0" w:after="0" w:afterAutospacing="0" w:line="360" w:lineRule="auto"/>
        <w:ind w:firstLine="480"/>
        <w:jc w:val="both"/>
        <w:outlineLvl w:val="2"/>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1.截止时间：2024年3月6日9点00分（北京时间）。</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2.地点：龙井市政务服务中心六楼开标室（龙井市海兰西路政务服务中心6楼东侧）。</w:t>
      </w:r>
    </w:p>
    <w:p>
      <w:pPr>
        <w:shd w:val="clear" w:color="auto" w:fill="auto"/>
        <w:autoSpaceDE w:val="0"/>
        <w:autoSpaceDN w:val="0"/>
        <w:adjustRightInd w:val="0"/>
        <w:spacing w:line="360" w:lineRule="auto"/>
        <w:jc w:val="left"/>
        <w:outlineLvl w:val="1"/>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五、开启</w:t>
      </w:r>
    </w:p>
    <w:p>
      <w:pPr>
        <w:pStyle w:val="4"/>
        <w:shd w:val="clear" w:color="auto" w:fill="auto"/>
        <w:spacing w:before="0" w:beforeAutospacing="0" w:after="0" w:afterAutospacing="0" w:line="360" w:lineRule="auto"/>
        <w:ind w:firstLine="480"/>
        <w:jc w:val="both"/>
        <w:outlineLvl w:val="2"/>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1.时间：2024年3月6日9点00分（北京时间）。</w:t>
      </w:r>
    </w:p>
    <w:p>
      <w:pPr>
        <w:pStyle w:val="4"/>
        <w:shd w:val="clear" w:color="auto" w:fill="auto"/>
        <w:spacing w:before="0" w:beforeAutospacing="0" w:after="0" w:afterAutospacing="0" w:line="360" w:lineRule="auto"/>
        <w:ind w:firstLine="480"/>
        <w:jc w:val="both"/>
        <w:rPr>
          <w:rFonts w:hint="eastAsia"/>
          <w:color w:val="auto"/>
          <w:sz w:val="21"/>
          <w:szCs w:val="21"/>
          <w:highlight w:val="none"/>
          <w:shd w:val="clear" w:color="auto" w:fill="FFFFFF"/>
          <w:lang w:val="zh-CN"/>
        </w:rPr>
      </w:pPr>
      <w:r>
        <w:rPr>
          <w:rFonts w:hint="eastAsia"/>
          <w:color w:val="auto"/>
          <w:sz w:val="21"/>
          <w:szCs w:val="21"/>
          <w:highlight w:val="none"/>
          <w:shd w:val="clear" w:color="auto" w:fill="FFFFFF"/>
          <w:lang w:val="zh-CN"/>
        </w:rPr>
        <w:t>2.地点：龙井市政务服务中心六楼开标室（龙井市海兰西路政务服务中心6楼东侧）。</w:t>
      </w:r>
    </w:p>
    <w:p>
      <w:pPr>
        <w:shd w:val="clear" w:color="auto" w:fill="auto"/>
        <w:autoSpaceDE w:val="0"/>
        <w:autoSpaceDN w:val="0"/>
        <w:adjustRightInd w:val="0"/>
        <w:spacing w:line="360" w:lineRule="auto"/>
        <w:jc w:val="left"/>
        <w:outlineLvl w:val="1"/>
        <w:rPr>
          <w:rFonts w:hint="eastAsia" w:ascii="宋体" w:hAnsi="宋体" w:cs="宋体"/>
          <w:b/>
          <w:bCs/>
          <w:color w:val="auto"/>
          <w:szCs w:val="21"/>
          <w:highlight w:val="none"/>
          <w:lang w:val="zh-CN"/>
        </w:rPr>
      </w:pPr>
      <w:r>
        <w:rPr>
          <w:rFonts w:hint="eastAsia" w:ascii="宋体" w:hAnsi="宋体" w:cs="宋体"/>
          <w:b/>
          <w:bCs/>
          <w:color w:val="auto"/>
          <w:szCs w:val="21"/>
          <w:highlight w:val="none"/>
          <w:lang w:val="zh-CN"/>
        </w:rPr>
        <w:t>六、公告期限</w:t>
      </w:r>
    </w:p>
    <w:p>
      <w:pPr>
        <w:shd w:val="clear" w:color="auto" w:fill="auto"/>
        <w:autoSpaceDE w:val="0"/>
        <w:autoSpaceDN w:val="0"/>
        <w:adjustRightIn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自本公告发出之日起5个工作日（不含发布公告当日）。</w:t>
      </w:r>
    </w:p>
    <w:p>
      <w:pPr>
        <w:pStyle w:val="4"/>
        <w:shd w:val="clear" w:color="auto" w:fill="auto"/>
        <w:spacing w:before="0" w:beforeAutospacing="0" w:after="0" w:afterAutospacing="0" w:line="360" w:lineRule="auto"/>
        <w:jc w:val="both"/>
        <w:outlineLvl w:val="1"/>
        <w:rPr>
          <w:rFonts w:hint="eastAsia"/>
          <w:b/>
          <w:bCs/>
          <w:color w:val="auto"/>
          <w:sz w:val="21"/>
          <w:szCs w:val="21"/>
          <w:highlight w:val="none"/>
          <w:lang w:val="zh-CN"/>
        </w:rPr>
      </w:pPr>
      <w:r>
        <w:rPr>
          <w:rFonts w:hint="eastAsia"/>
          <w:b/>
          <w:color w:val="auto"/>
          <w:sz w:val="21"/>
          <w:szCs w:val="21"/>
          <w:highlight w:val="none"/>
        </w:rPr>
        <w:t>七、</w:t>
      </w:r>
      <w:r>
        <w:rPr>
          <w:rFonts w:hint="eastAsia"/>
          <w:b/>
          <w:bCs/>
          <w:color w:val="auto"/>
          <w:sz w:val="21"/>
          <w:szCs w:val="21"/>
          <w:highlight w:val="none"/>
          <w:lang w:val="zh-CN"/>
        </w:rPr>
        <w:t>其他补充事宜</w:t>
      </w:r>
    </w:p>
    <w:p>
      <w:pPr>
        <w:spacing w:line="360" w:lineRule="auto"/>
        <w:ind w:right="18"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zh-CN"/>
        </w:rPr>
        <w:t>1.未购买采购文件的、逾期送达或者未送达指定地点的响应文件，采购人不予受理；</w:t>
      </w:r>
    </w:p>
    <w:p>
      <w:pPr>
        <w:spacing w:line="360" w:lineRule="auto"/>
        <w:ind w:right="18"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.供应商在递交响应文件时，应按照有关规定提供</w:t>
      </w:r>
      <w:r>
        <w:rPr>
          <w:rFonts w:hint="eastAsia" w:ascii="宋体" w:hAnsi="宋体" w:cs="宋体"/>
          <w:b/>
          <w:bCs/>
          <w:color w:val="auto"/>
          <w:szCs w:val="21"/>
          <w:highlight w:val="none"/>
          <w:lang w:val="en-US" w:eastAsia="zh-CN"/>
        </w:rPr>
        <w:t>0.6</w:t>
      </w:r>
      <w:r>
        <w:rPr>
          <w:rFonts w:hint="eastAsia" w:ascii="宋体" w:hAnsi="宋体" w:cs="宋体"/>
          <w:b/>
          <w:bCs/>
          <w:color w:val="auto"/>
          <w:szCs w:val="21"/>
          <w:highlight w:val="none"/>
          <w:lang w:eastAsia="zh-CN"/>
        </w:rPr>
        <w:t>万元</w:t>
      </w:r>
      <w:r>
        <w:rPr>
          <w:rFonts w:hint="eastAsia" w:ascii="宋体" w:hAnsi="宋体" w:cs="宋体"/>
          <w:color w:val="auto"/>
          <w:szCs w:val="21"/>
          <w:highlight w:val="none"/>
        </w:rPr>
        <w:t>的</w:t>
      </w:r>
      <w:r>
        <w:rPr>
          <w:rFonts w:hint="eastAsia" w:ascii="宋体" w:hAnsi="宋体" w:cs="宋体"/>
          <w:color w:val="auto"/>
          <w:szCs w:val="21"/>
          <w:highlight w:val="none"/>
          <w:lang w:val="zh-CN"/>
        </w:rPr>
        <w:t>磋商保证金或银行（或工程担保机构）出具的保函；</w:t>
      </w:r>
    </w:p>
    <w:p>
      <w:pPr>
        <w:spacing w:line="360" w:lineRule="auto"/>
        <w:ind w:right="18" w:firstLine="420" w:firstLineChars="200"/>
        <w:outlineLvl w:val="2"/>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.有效供应商不足法定数量时，采购人另行组织采购；</w:t>
      </w:r>
    </w:p>
    <w:p>
      <w:pPr>
        <w:spacing w:line="360" w:lineRule="auto"/>
        <w:ind w:right="18"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.本次采购公告同时在《中国政府采购网》《</w:t>
      </w:r>
      <w:r>
        <w:rPr>
          <w:rFonts w:hint="eastAsia" w:ascii="宋体" w:hAnsi="宋体" w:eastAsia="宋体" w:cs="宋体"/>
          <w:color w:val="auto"/>
          <w:szCs w:val="21"/>
          <w:highlight w:val="none"/>
          <w:lang w:val="zh-CN" w:eastAsia="zh-CN"/>
        </w:rPr>
        <w:t>吉林省公共资源交易公共服务平台</w:t>
      </w:r>
      <w:r>
        <w:rPr>
          <w:rFonts w:hint="eastAsia" w:ascii="宋体" w:hAnsi="宋体" w:cs="宋体"/>
          <w:color w:val="auto"/>
          <w:szCs w:val="21"/>
          <w:highlight w:val="none"/>
          <w:lang w:val="zh-CN"/>
        </w:rPr>
        <w:t>》《</w:t>
      </w:r>
      <w:r>
        <w:rPr>
          <w:rFonts w:hint="eastAsia" w:ascii="宋体" w:hAnsi="宋体" w:eastAsia="宋体" w:cs="宋体"/>
          <w:color w:val="auto"/>
          <w:szCs w:val="21"/>
          <w:highlight w:val="none"/>
          <w:lang w:val="zh-CN" w:eastAsia="zh-CN"/>
        </w:rPr>
        <w:t>延边朝鲜族自治州公共资源交易网</w:t>
      </w:r>
      <w:r>
        <w:rPr>
          <w:rFonts w:hint="eastAsia" w:ascii="宋体" w:hAnsi="宋体" w:cs="宋体"/>
          <w:color w:val="auto"/>
          <w:szCs w:val="21"/>
          <w:highlight w:val="none"/>
          <w:lang w:val="zh-CN"/>
        </w:rPr>
        <w:t>》上发布。</w:t>
      </w:r>
    </w:p>
    <w:p>
      <w:pPr>
        <w:widowControl/>
        <w:autoSpaceDE w:val="0"/>
        <w:autoSpaceDN w:val="0"/>
        <w:adjustRightInd w:val="0"/>
        <w:spacing w:line="360" w:lineRule="auto"/>
        <w:jc w:val="left"/>
        <w:outlineLvl w:val="1"/>
        <w:rPr>
          <w:rFonts w:hint="eastAsia" w:ascii="宋体" w:hAnsi="宋体" w:cs="宋体"/>
          <w:color w:val="auto"/>
          <w:szCs w:val="21"/>
          <w:highlight w:val="none"/>
          <w:lang w:val="zh-CN"/>
        </w:rPr>
      </w:pPr>
      <w:r>
        <w:rPr>
          <w:rFonts w:hint="eastAsia" w:ascii="宋体" w:hAnsi="宋体" w:cs="宋体"/>
          <w:b/>
          <w:bCs/>
          <w:color w:val="auto"/>
          <w:szCs w:val="21"/>
          <w:highlight w:val="none"/>
          <w:lang w:val="zh-CN"/>
        </w:rPr>
        <w:t>八、凡对本次采购提出询问，请按以下方式联系。</w:t>
      </w:r>
    </w:p>
    <w:p>
      <w:pPr>
        <w:spacing w:line="360" w:lineRule="auto"/>
        <w:ind w:right="18" w:firstLine="420" w:firstLineChars="200"/>
        <w:outlineLvl w:val="2"/>
        <w:rPr>
          <w:rFonts w:hint="eastAsia" w:ascii="宋体" w:hAnsi="宋体"/>
          <w:color w:val="auto"/>
          <w:szCs w:val="21"/>
          <w:highlight w:val="none"/>
          <w:lang w:val="zh-CN"/>
        </w:rPr>
      </w:pPr>
      <w:r>
        <w:rPr>
          <w:rFonts w:hint="eastAsia" w:ascii="宋体" w:hAnsi="宋体"/>
          <w:color w:val="auto"/>
          <w:szCs w:val="21"/>
          <w:highlight w:val="none"/>
          <w:lang w:val="zh-CN"/>
        </w:rPr>
        <w:t>1.采购人信息</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名    称：龙井市开山屯镇人民政府</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地    址：龙井市开山屯镇开山街</w:t>
      </w:r>
    </w:p>
    <w:p>
      <w:pPr>
        <w:spacing w:line="360" w:lineRule="auto"/>
        <w:ind w:right="18" w:firstLine="420" w:firstLineChars="200"/>
        <w:rPr>
          <w:rFonts w:hint="eastAsia" w:ascii="宋体" w:hAnsi="宋体" w:eastAsia="宋体"/>
          <w:color w:val="auto"/>
          <w:szCs w:val="21"/>
          <w:highlight w:val="none"/>
          <w:lang w:val="zh-CN" w:eastAsia="zh-CN"/>
        </w:rPr>
      </w:pPr>
      <w:r>
        <w:rPr>
          <w:rFonts w:hint="eastAsia" w:ascii="宋体" w:hAnsi="宋体"/>
          <w:color w:val="auto"/>
          <w:szCs w:val="21"/>
          <w:highlight w:val="none"/>
          <w:lang w:val="zh-CN"/>
        </w:rPr>
        <w:t>联 系 人：</w:t>
      </w:r>
      <w:r>
        <w:rPr>
          <w:rFonts w:hint="eastAsia" w:ascii="宋体" w:hAnsi="宋体"/>
          <w:color w:val="auto"/>
          <w:szCs w:val="21"/>
          <w:highlight w:val="none"/>
          <w:lang w:val="en-US" w:eastAsia="zh-CN"/>
        </w:rPr>
        <w:t>黄贤杰</w:t>
      </w:r>
    </w:p>
    <w:p>
      <w:pPr>
        <w:spacing w:line="360" w:lineRule="auto"/>
        <w:ind w:right="18"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lang w:val="zh-CN"/>
        </w:rPr>
        <w:t>联系方式：</w:t>
      </w:r>
      <w:r>
        <w:rPr>
          <w:rFonts w:hint="eastAsia" w:ascii="宋体" w:hAnsi="宋体"/>
          <w:color w:val="auto"/>
          <w:szCs w:val="21"/>
          <w:highlight w:val="none"/>
          <w:lang w:eastAsia="zh-CN"/>
        </w:rPr>
        <w:t>18626968696</w:t>
      </w:r>
    </w:p>
    <w:p>
      <w:pPr>
        <w:spacing w:line="360" w:lineRule="auto"/>
        <w:ind w:right="18" w:firstLine="420" w:firstLineChars="200"/>
        <w:outlineLvl w:val="2"/>
        <w:rPr>
          <w:rFonts w:hint="eastAsia" w:ascii="宋体" w:hAnsi="宋体"/>
          <w:color w:val="auto"/>
          <w:szCs w:val="21"/>
          <w:highlight w:val="none"/>
          <w:lang w:val="zh-CN"/>
        </w:rPr>
      </w:pPr>
      <w:r>
        <w:rPr>
          <w:rFonts w:hint="eastAsia" w:ascii="宋体" w:hAnsi="宋体"/>
          <w:color w:val="auto"/>
          <w:szCs w:val="21"/>
          <w:highlight w:val="none"/>
          <w:lang w:val="zh-CN"/>
        </w:rPr>
        <w:t>2.采购代理机构信息</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名    称：吉林省厚德工程咨询有限公司</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地    址：延吉市朝阳街1001号三楼（大连海润楼上）</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联系方式：0433-2420008</w:t>
      </w:r>
    </w:p>
    <w:p>
      <w:pPr>
        <w:spacing w:line="360" w:lineRule="auto"/>
        <w:ind w:right="18" w:firstLine="420" w:firstLineChars="200"/>
        <w:outlineLvl w:val="2"/>
        <w:rPr>
          <w:rFonts w:hint="eastAsia" w:ascii="宋体" w:hAnsi="宋体"/>
          <w:color w:val="auto"/>
          <w:szCs w:val="21"/>
          <w:highlight w:val="none"/>
          <w:lang w:val="zh-CN"/>
        </w:rPr>
      </w:pPr>
      <w:r>
        <w:rPr>
          <w:rFonts w:hint="eastAsia" w:ascii="宋体" w:hAnsi="宋体"/>
          <w:color w:val="auto"/>
          <w:szCs w:val="21"/>
          <w:highlight w:val="none"/>
          <w:lang w:val="zh-CN"/>
        </w:rPr>
        <w:t>3.项目联系方式</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项目联系人：夏炎</w:t>
      </w:r>
    </w:p>
    <w:p>
      <w:pPr>
        <w:spacing w:line="360" w:lineRule="auto"/>
        <w:ind w:right="18" w:firstLine="420" w:firstLineChars="200"/>
        <w:rPr>
          <w:rFonts w:hint="eastAsia" w:ascii="宋体" w:hAnsi="宋体"/>
          <w:color w:val="auto"/>
          <w:szCs w:val="21"/>
          <w:highlight w:val="none"/>
          <w:lang w:val="zh-CN"/>
        </w:rPr>
      </w:pPr>
      <w:r>
        <w:rPr>
          <w:rFonts w:hint="eastAsia" w:ascii="宋体" w:hAnsi="宋体"/>
          <w:color w:val="auto"/>
          <w:szCs w:val="21"/>
          <w:highlight w:val="none"/>
          <w:lang w:val="zh-CN"/>
        </w:rPr>
        <w:t>电话：0433-2420008</w:t>
      </w:r>
    </w:p>
    <w:p>
      <w:pPr>
        <w:spacing w:line="360" w:lineRule="auto"/>
        <w:ind w:right="18" w:firstLine="420" w:firstLineChars="200"/>
        <w:rPr>
          <w:rFonts w:hint="eastAsia" w:ascii="宋体" w:hAnsi="宋体"/>
          <w:color w:val="auto"/>
          <w:szCs w:val="21"/>
          <w:highlight w:val="none"/>
          <w:lang w:val="zh-CN"/>
        </w:rPr>
      </w:pPr>
    </w:p>
    <w:p>
      <w:pPr>
        <w:spacing w:line="360" w:lineRule="auto"/>
        <w:ind w:right="480"/>
        <w:jc w:val="center"/>
        <w:rPr>
          <w:rFonts w:hint="eastAsia" w:ascii="宋体" w:hAnsi="宋体" w:cs="宋体"/>
          <w:color w:val="auto"/>
          <w:szCs w:val="21"/>
          <w:highlight w:val="none"/>
          <w:lang w:val="zh-CN"/>
        </w:rPr>
      </w:pPr>
    </w:p>
    <w:p>
      <w:pPr>
        <w:spacing w:line="360" w:lineRule="auto"/>
        <w:ind w:right="480" w:firstLine="5040" w:firstLineChars="2400"/>
        <w:rPr>
          <w:rFonts w:hint="eastAsia" w:ascii="宋体" w:hAnsi="宋体" w:cs="宋体"/>
          <w:color w:val="auto"/>
          <w:szCs w:val="21"/>
          <w:highlight w:val="none"/>
          <w:lang w:val="zh-CN"/>
        </w:rPr>
      </w:pPr>
      <w:r>
        <w:rPr>
          <w:rFonts w:hint="eastAsia" w:ascii="宋体" w:hAnsi="宋体" w:cs="宋体"/>
          <w:color w:val="auto"/>
          <w:szCs w:val="21"/>
          <w:highlight w:val="none"/>
          <w:lang w:val="zh-CN"/>
        </w:rPr>
        <w:t>吉林省厚德工程咨询有限公司</w:t>
      </w:r>
    </w:p>
    <w:p>
      <w:pPr>
        <w:jc w:val="cente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lang w:val="zh-CN"/>
        </w:rPr>
        <w:t>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p>
    <w:sectPr>
      <w:pgSz w:w="11906" w:h="16838"/>
      <w:pgMar w:top="1134" w:right="1134"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ZWU5ZmVjOGNlM2RlY2FiZTU3Yjg1ZDhjNWQyNTkifQ=="/>
  </w:docVars>
  <w:rsids>
    <w:rsidRoot w:val="0B531B2A"/>
    <w:rsid w:val="0B531B2A"/>
    <w:rsid w:val="20C14065"/>
    <w:rsid w:val="3A7B2C60"/>
    <w:rsid w:val="59F31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360" w:lineRule="auto"/>
      <w:outlineLvl w:val="0"/>
    </w:pPr>
    <w:rPr>
      <w:b/>
      <w:bCs/>
      <w:kern w:val="44"/>
      <w:sz w:val="32"/>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spacing w:before="240" w:after="60"/>
      <w:jc w:val="center"/>
      <w:outlineLvl w:val="0"/>
    </w:pPr>
    <w:rPr>
      <w:rFonts w:ascii="Arial" w:hAnsi="Arial" w:cs="Arial"/>
      <w:b/>
      <w:bCs/>
      <w:kern w:val="0"/>
      <w:sz w:val="44"/>
      <w:szCs w:val="32"/>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2024-02-19T08:26:00Z</dcterms:created>
  <dc:creator>夏炎</dc:creator>
  <cp:lastModifiedBy>随心而动</cp:lastModifiedBy>
  <dcterms:modified xsi:type="dcterms:W3CDTF">2024-02-21T03:20:08Z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E616E32D23C94FE983D65CC018D073BE_11</vt:lpwstr>
  </property>
</Properties>
</file>